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2E" w:rsidRDefault="00ED092E" w:rsidP="00F27BD2">
      <w:pPr>
        <w:spacing w:after="0" w:line="264" w:lineRule="auto"/>
        <w:jc w:val="center"/>
      </w:pPr>
    </w:p>
    <w:p w:rsidR="00F27BD2" w:rsidRDefault="00F27BD2" w:rsidP="00F27BD2">
      <w:pPr>
        <w:spacing w:after="0" w:line="264" w:lineRule="auto"/>
        <w:jc w:val="center"/>
      </w:pPr>
    </w:p>
    <w:p w:rsidR="00ED092E" w:rsidRDefault="00ED092E" w:rsidP="00F27BD2">
      <w:pPr>
        <w:spacing w:after="0" w:line="264" w:lineRule="auto"/>
        <w:jc w:val="center"/>
      </w:pPr>
    </w:p>
    <w:p w:rsidR="000B7D45" w:rsidRPr="00234FF5" w:rsidRDefault="00B638FA" w:rsidP="00F27BD2">
      <w:pPr>
        <w:spacing w:after="0" w:line="264" w:lineRule="auto"/>
        <w:jc w:val="center"/>
        <w:rPr>
          <w:b/>
        </w:rPr>
      </w:pPr>
      <w:r w:rsidRPr="00234FF5">
        <w:rPr>
          <w:b/>
        </w:rPr>
        <w:t xml:space="preserve">EDITAL DE INATIVAÇÃO </w:t>
      </w:r>
      <w:r w:rsidR="001424E9" w:rsidRPr="00234FF5">
        <w:rPr>
          <w:b/>
        </w:rPr>
        <w:t>JUCEES</w:t>
      </w:r>
      <w:r w:rsidRPr="00234FF5">
        <w:rPr>
          <w:b/>
        </w:rPr>
        <w:t xml:space="preserve"> Nº 01/2015</w:t>
      </w:r>
    </w:p>
    <w:p w:rsidR="00B638FA" w:rsidRDefault="00B638FA" w:rsidP="00F27BD2">
      <w:pPr>
        <w:spacing w:after="0" w:line="264" w:lineRule="auto"/>
        <w:jc w:val="center"/>
      </w:pPr>
    </w:p>
    <w:p w:rsidR="00B638FA" w:rsidRDefault="00B638FA" w:rsidP="00F27BD2">
      <w:pPr>
        <w:spacing w:after="0" w:line="264" w:lineRule="auto"/>
        <w:jc w:val="both"/>
      </w:pPr>
      <w:r>
        <w:t xml:space="preserve">A Junta Comercial do Estado do Espírito Santo – </w:t>
      </w:r>
      <w:r w:rsidR="001424E9">
        <w:t>J</w:t>
      </w:r>
      <w:r w:rsidR="00234FF5">
        <w:t>UCEES</w:t>
      </w:r>
      <w:r>
        <w:t xml:space="preserve">, em cumprimento as disposições contidas no art. 60 da LEI nº 8.934, de 1994, no artigo 32, </w:t>
      </w:r>
      <w:r w:rsidR="00951432">
        <w:t>Inciso</w:t>
      </w:r>
      <w:r>
        <w:t xml:space="preserve"> II, letra “h” e no artigo 48, todos do Decreto 1.800, de 1996 e na Instrução Normativa nº 5, de 201</w:t>
      </w:r>
      <w:r w:rsidR="00306D70">
        <w:t>3</w:t>
      </w:r>
      <w:r>
        <w:t>, do Departamento de Registro Empresarial e Integração – DREI,</w:t>
      </w:r>
    </w:p>
    <w:p w:rsidR="00F27BD2" w:rsidRPr="00F27BD2" w:rsidRDefault="00F27BD2" w:rsidP="00F27BD2">
      <w:pPr>
        <w:spacing w:after="0" w:line="264" w:lineRule="auto"/>
        <w:jc w:val="both"/>
        <w:rPr>
          <w:sz w:val="16"/>
          <w:szCs w:val="16"/>
        </w:rPr>
      </w:pPr>
    </w:p>
    <w:p w:rsidR="00B638FA" w:rsidRDefault="00B638FA" w:rsidP="00F27BD2">
      <w:pPr>
        <w:spacing w:after="0" w:line="264" w:lineRule="auto"/>
        <w:jc w:val="both"/>
      </w:pPr>
      <w:r w:rsidRPr="00F90F6B">
        <w:rPr>
          <w:b/>
          <w:color w:val="000000" w:themeColor="text1"/>
        </w:rPr>
        <w:t>CONSIDERANDO</w:t>
      </w:r>
    </w:p>
    <w:p w:rsidR="00B638FA" w:rsidRDefault="00B638FA" w:rsidP="00F27BD2">
      <w:pPr>
        <w:spacing w:after="0" w:line="264" w:lineRule="auto"/>
        <w:jc w:val="both"/>
      </w:pPr>
      <w:r>
        <w:t>-</w:t>
      </w:r>
      <w:r w:rsidR="00C83643">
        <w:t xml:space="preserve"> a necessidade de</w:t>
      </w:r>
      <w:r>
        <w:t xml:space="preserve"> promover a depuração do Cadastro Estadual de Empresas Mercantis;</w:t>
      </w:r>
      <w:r w:rsidR="0015249C">
        <w:t xml:space="preserve"> e</w:t>
      </w:r>
    </w:p>
    <w:p w:rsidR="00B638FA" w:rsidRDefault="00B638FA" w:rsidP="00F27BD2">
      <w:pPr>
        <w:spacing w:after="0" w:line="264" w:lineRule="auto"/>
        <w:jc w:val="both"/>
      </w:pPr>
      <w:r>
        <w:t xml:space="preserve">- </w:t>
      </w:r>
      <w:r w:rsidR="00C83643">
        <w:t xml:space="preserve">a necessidade de </w:t>
      </w:r>
      <w:r w:rsidR="00F90F6B">
        <w:t>disponibilizar a utilização de nomes empresariais;</w:t>
      </w:r>
    </w:p>
    <w:p w:rsidR="00F27BD2" w:rsidRPr="00F27BD2" w:rsidRDefault="00F27BD2" w:rsidP="00F27BD2">
      <w:pPr>
        <w:spacing w:after="0" w:line="264" w:lineRule="auto"/>
        <w:jc w:val="both"/>
        <w:rPr>
          <w:sz w:val="16"/>
          <w:szCs w:val="16"/>
        </w:rPr>
      </w:pPr>
    </w:p>
    <w:p w:rsidR="00567031" w:rsidRDefault="00F90F6B" w:rsidP="00F27BD2">
      <w:pPr>
        <w:spacing w:after="0" w:line="264" w:lineRule="auto"/>
        <w:jc w:val="both"/>
      </w:pPr>
      <w:r w:rsidRPr="00F90F6B">
        <w:rPr>
          <w:b/>
        </w:rPr>
        <w:t>Torna Público</w:t>
      </w:r>
      <w:r>
        <w:t xml:space="preserve"> que </w:t>
      </w:r>
      <w:r w:rsidR="0090285B">
        <w:t xml:space="preserve">irá </w:t>
      </w:r>
      <w:r w:rsidR="00173099">
        <w:t>proceder ao</w:t>
      </w:r>
      <w:r>
        <w:t xml:space="preserve"> cancelamento de Empresários e de Sociedades Empresárias que não procederam qualquer arquivamento na </w:t>
      </w:r>
      <w:r w:rsidR="001424E9">
        <w:t>J</w:t>
      </w:r>
      <w:r w:rsidR="00234FF5">
        <w:t>UCEES</w:t>
      </w:r>
      <w:r>
        <w:t>, no período de 10(dez) anos, contados da data do último arquivamento, no termos do presente Edital.</w:t>
      </w:r>
    </w:p>
    <w:p w:rsidR="00F27BD2" w:rsidRDefault="00F27BD2" w:rsidP="00F27BD2">
      <w:pPr>
        <w:spacing w:after="0" w:line="264" w:lineRule="auto"/>
        <w:jc w:val="both"/>
        <w:rPr>
          <w:sz w:val="16"/>
          <w:szCs w:val="16"/>
        </w:rPr>
      </w:pPr>
    </w:p>
    <w:p w:rsidR="00A54E61" w:rsidRPr="00F27BD2" w:rsidRDefault="00A54E61" w:rsidP="00F27BD2">
      <w:pPr>
        <w:spacing w:after="0" w:line="264" w:lineRule="auto"/>
        <w:jc w:val="both"/>
        <w:rPr>
          <w:sz w:val="16"/>
          <w:szCs w:val="16"/>
        </w:rPr>
      </w:pPr>
    </w:p>
    <w:p w:rsidR="00F90F6B" w:rsidRDefault="00F90F6B" w:rsidP="00F27BD2">
      <w:pPr>
        <w:pStyle w:val="PargrafodaLista"/>
        <w:numPr>
          <w:ilvl w:val="0"/>
          <w:numId w:val="1"/>
        </w:numPr>
        <w:spacing w:after="0" w:line="264" w:lineRule="auto"/>
        <w:jc w:val="both"/>
        <w:rPr>
          <w:b/>
        </w:rPr>
      </w:pPr>
      <w:r w:rsidRPr="00C83643">
        <w:rPr>
          <w:b/>
        </w:rPr>
        <w:t>DO CANCELAMENTO DE EMPR</w:t>
      </w:r>
      <w:r w:rsidR="00F27BD2">
        <w:rPr>
          <w:b/>
        </w:rPr>
        <w:t>ESÁRIO E SOCIEDADES EMPRESÁRIAS</w:t>
      </w:r>
    </w:p>
    <w:p w:rsidR="00F27BD2" w:rsidRPr="00F27BD2" w:rsidRDefault="00F27BD2" w:rsidP="00F27BD2">
      <w:pPr>
        <w:pStyle w:val="PargrafodaLista"/>
        <w:spacing w:after="0" w:line="264" w:lineRule="auto"/>
        <w:jc w:val="both"/>
        <w:rPr>
          <w:sz w:val="16"/>
          <w:szCs w:val="16"/>
        </w:rPr>
      </w:pPr>
    </w:p>
    <w:p w:rsidR="00F90F6B" w:rsidRDefault="00F90F6B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O Empresário e a Sociedade Empresária que não procederam qualquer arquivamento na </w:t>
      </w:r>
      <w:r w:rsidR="001424E9">
        <w:t>J</w:t>
      </w:r>
      <w:r w:rsidR="00234FF5">
        <w:t>UCEES</w:t>
      </w:r>
      <w:r>
        <w:t>, no período de 10(dez) anos, contados a partir da data do último arquivamento</w:t>
      </w:r>
      <w:r w:rsidR="00E06093">
        <w:t>, deverão comunicar a Junta Comercial o seu funcio</w:t>
      </w:r>
      <w:r w:rsidR="00DF7EC4">
        <w:t xml:space="preserve">namento ou paralisação, </w:t>
      </w:r>
      <w:proofErr w:type="gramStart"/>
      <w:r w:rsidR="00DF7EC4">
        <w:t>sob pena</w:t>
      </w:r>
      <w:proofErr w:type="gramEnd"/>
      <w:r w:rsidR="00E06093">
        <w:t xml:space="preserve"> de terem seu registro cancelado com a perda automática a p</w:t>
      </w:r>
      <w:r w:rsidR="00B651D7">
        <w:t>roteção do seu nome empresarial;</w:t>
      </w:r>
    </w:p>
    <w:p w:rsidR="0015249C" w:rsidRDefault="00B651D7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O funcionamento da empresa </w:t>
      </w:r>
      <w:r w:rsidR="00E06093">
        <w:t xml:space="preserve">deverá ser </w:t>
      </w:r>
      <w:r>
        <w:t>informado</w:t>
      </w:r>
      <w:r w:rsidR="00E06093">
        <w:t xml:space="preserve"> a </w:t>
      </w:r>
      <w:r w:rsidR="001424E9">
        <w:t>J</w:t>
      </w:r>
      <w:r w:rsidR="00234FF5">
        <w:t>UCEES</w:t>
      </w:r>
      <w:r w:rsidR="00E06093">
        <w:t xml:space="preserve"> através d</w:t>
      </w:r>
      <w:r>
        <w:t xml:space="preserve">o arquivamento da </w:t>
      </w:r>
      <w:r w:rsidR="00E06093">
        <w:t>“Comunicação de Funcionamento</w:t>
      </w:r>
      <w:r>
        <w:t xml:space="preserve">”, conforme o caso, pelo titular, </w:t>
      </w:r>
      <w:r w:rsidR="00DF7EC4">
        <w:t>representante legal ou sócio</w:t>
      </w:r>
      <w:r>
        <w:t>;</w:t>
      </w:r>
    </w:p>
    <w:p w:rsidR="00F90F6B" w:rsidRDefault="007E164E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 </w:t>
      </w:r>
      <w:r w:rsidR="00B651D7">
        <w:t xml:space="preserve">A paralisação da </w:t>
      </w:r>
      <w:r w:rsidR="00234FF5">
        <w:t xml:space="preserve">empresa deverá ser informada a </w:t>
      </w:r>
      <w:r w:rsidR="001424E9">
        <w:t>J</w:t>
      </w:r>
      <w:r w:rsidR="00234FF5">
        <w:t>UCEES</w:t>
      </w:r>
      <w:r w:rsidR="00B651D7">
        <w:t xml:space="preserve"> através do arquivamento da  “Comunicação de Paralisação Temporária de Atividades</w:t>
      </w:r>
      <w:r w:rsidR="00234FF5">
        <w:t>”</w:t>
      </w:r>
      <w:r w:rsidR="00B651D7">
        <w:t>, conforme o caso, pelo titula</w:t>
      </w:r>
      <w:r w:rsidR="00234FF5">
        <w:t>r, representante legal ou sócio</w:t>
      </w:r>
      <w:r w:rsidR="00B651D7">
        <w:t>;</w:t>
      </w:r>
    </w:p>
    <w:p w:rsidR="00B651D7" w:rsidRDefault="008B19A6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>Na hipótese de ter ocorrido modificação do ato constitutivo a empresa deverá arquivar a correspondente alteração, sem a necessidade de apresentar a comunicação prevista no item 1.2;</w:t>
      </w:r>
    </w:p>
    <w:p w:rsidR="008B19A6" w:rsidRDefault="008B19A6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Para </w:t>
      </w:r>
      <w:r w:rsidR="008C2407">
        <w:t>o arquivamento d</w:t>
      </w:r>
      <w:r>
        <w:t xml:space="preserve">as comunicações </w:t>
      </w:r>
      <w:r w:rsidR="008C2407">
        <w:t>previstas nos itens 1.</w:t>
      </w:r>
      <w:r w:rsidR="0015249C">
        <w:t>2</w:t>
      </w:r>
      <w:r w:rsidR="008C2407">
        <w:t xml:space="preserve"> e 1.</w:t>
      </w:r>
      <w:r w:rsidR="00DF7EC4">
        <w:t>3</w:t>
      </w:r>
      <w:r w:rsidR="008C2407">
        <w:t xml:space="preserve"> </w:t>
      </w:r>
      <w:r w:rsidR="003E1FFF">
        <w:t>deverão</w:t>
      </w:r>
      <w:r w:rsidR="008C2407">
        <w:t xml:space="preserve"> ser recolhido os seguintes preços públicos:</w:t>
      </w:r>
    </w:p>
    <w:p w:rsidR="00F27BD2" w:rsidRPr="00F27BD2" w:rsidRDefault="00F27BD2" w:rsidP="00F27BD2">
      <w:pPr>
        <w:pStyle w:val="PargrafodaLista"/>
        <w:spacing w:after="0" w:line="264" w:lineRule="auto"/>
        <w:jc w:val="both"/>
        <w:rPr>
          <w:sz w:val="16"/>
          <w:szCs w:val="16"/>
        </w:rPr>
      </w:pPr>
    </w:p>
    <w:p w:rsidR="00DF7EC4" w:rsidRDefault="00DF7EC4" w:rsidP="00F27BD2">
      <w:pPr>
        <w:pStyle w:val="PargrafodaLista"/>
        <w:numPr>
          <w:ilvl w:val="2"/>
          <w:numId w:val="1"/>
        </w:numPr>
        <w:tabs>
          <w:tab w:val="left" w:pos="1701"/>
        </w:tabs>
        <w:spacing w:after="0" w:line="264" w:lineRule="auto"/>
        <w:ind w:left="1134" w:firstLine="0"/>
        <w:jc w:val="both"/>
      </w:pPr>
      <w:r>
        <w:t xml:space="preserve">DUA/SEFAZ de Comunicação de Funcionamento disponível no link </w:t>
      </w:r>
      <w:hyperlink r:id="rId6" w:history="1">
        <w:r w:rsidR="007E164E" w:rsidRPr="007E164E">
          <w:rPr>
            <w:rStyle w:val="Hyperlink"/>
          </w:rPr>
          <w:t>http://e-dua.sefaz.es.gov.br/aplicacoes/emitir.asp</w:t>
        </w:r>
      </w:hyperlink>
    </w:p>
    <w:p w:rsidR="00F27BD2" w:rsidRDefault="00F27BD2" w:rsidP="00F27BD2">
      <w:pPr>
        <w:pStyle w:val="PargrafodaLista"/>
        <w:numPr>
          <w:ilvl w:val="2"/>
          <w:numId w:val="1"/>
        </w:numPr>
        <w:tabs>
          <w:tab w:val="left" w:pos="1701"/>
        </w:tabs>
        <w:spacing w:after="0" w:line="264" w:lineRule="auto"/>
        <w:ind w:left="1134" w:firstLine="0"/>
        <w:jc w:val="both"/>
      </w:pPr>
      <w:r>
        <w:t xml:space="preserve">DUA/SEFAZ de Comunicação de Paralisação de Atividades disponível no link </w:t>
      </w:r>
      <w:hyperlink r:id="rId7" w:history="1">
        <w:r w:rsidRPr="007E164E">
          <w:rPr>
            <w:rStyle w:val="Hyperlink"/>
          </w:rPr>
          <w:t>http://e-dua.sefaz.es.gov.br/aplicacoes/emitir.asp</w:t>
        </w:r>
      </w:hyperlink>
    </w:p>
    <w:p w:rsidR="00F27BD2" w:rsidRPr="00F27BD2" w:rsidRDefault="00F27BD2" w:rsidP="00F27BD2">
      <w:pPr>
        <w:pStyle w:val="PargrafodaLista"/>
        <w:spacing w:after="0" w:line="264" w:lineRule="auto"/>
        <w:jc w:val="both"/>
        <w:rPr>
          <w:sz w:val="16"/>
          <w:szCs w:val="16"/>
        </w:rPr>
      </w:pPr>
    </w:p>
    <w:p w:rsidR="002236AB" w:rsidRDefault="002236AB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Para arquivamento de alteração do ato constitutivo deverá ser recolhido, através de DUA e DARF, os valores constantes na Tabela de Preços, de acordo com a natureza jurídica da empresa </w:t>
      </w:r>
      <w:hyperlink r:id="rId8" w:history="1">
        <w:proofErr w:type="gramStart"/>
        <w:r w:rsidRPr="007E164E">
          <w:rPr>
            <w:rStyle w:val="Hyperlink"/>
          </w:rPr>
          <w:t>https</w:t>
        </w:r>
        <w:proofErr w:type="gramEnd"/>
        <w:r w:rsidRPr="007E164E">
          <w:rPr>
            <w:rStyle w:val="Hyperlink"/>
          </w:rPr>
          <w:t>://www.jucees.es.gov.br/servicos/tabela-de-precos/</w:t>
        </w:r>
      </w:hyperlink>
    </w:p>
    <w:p w:rsidR="00A54E61" w:rsidRDefault="00A54E61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Poderá também ser </w:t>
      </w:r>
      <w:proofErr w:type="gramStart"/>
      <w:r>
        <w:t>solicitado a extinção/distrato do Empresário ou da Sociedade Empresária</w:t>
      </w:r>
      <w:proofErr w:type="gramEnd"/>
      <w:r>
        <w:t>.</w:t>
      </w:r>
    </w:p>
    <w:p w:rsidR="00865902" w:rsidRDefault="00865902" w:rsidP="00865902">
      <w:pPr>
        <w:spacing w:after="0" w:line="264" w:lineRule="auto"/>
        <w:jc w:val="both"/>
      </w:pPr>
    </w:p>
    <w:p w:rsidR="00865902" w:rsidRDefault="00865902" w:rsidP="00865902">
      <w:pPr>
        <w:spacing w:after="0" w:line="264" w:lineRule="auto"/>
        <w:jc w:val="both"/>
      </w:pPr>
    </w:p>
    <w:p w:rsidR="00865902" w:rsidRDefault="00865902" w:rsidP="00865902">
      <w:pPr>
        <w:spacing w:after="0" w:line="264" w:lineRule="auto"/>
        <w:jc w:val="both"/>
      </w:pPr>
    </w:p>
    <w:p w:rsidR="00F27BD2" w:rsidRDefault="00F27BD2" w:rsidP="00F27BD2">
      <w:pPr>
        <w:pStyle w:val="PargrafodaLista"/>
        <w:numPr>
          <w:ilvl w:val="0"/>
          <w:numId w:val="1"/>
        </w:numPr>
        <w:spacing w:after="0" w:line="264" w:lineRule="auto"/>
        <w:jc w:val="both"/>
        <w:rPr>
          <w:b/>
        </w:rPr>
      </w:pPr>
      <w:r>
        <w:rPr>
          <w:b/>
        </w:rPr>
        <w:t>PRAZOS</w:t>
      </w:r>
    </w:p>
    <w:p w:rsidR="00F27BD2" w:rsidRPr="00F27BD2" w:rsidRDefault="00F27BD2" w:rsidP="00F27BD2">
      <w:pPr>
        <w:pStyle w:val="PargrafodaLista"/>
        <w:spacing w:after="0" w:line="264" w:lineRule="auto"/>
        <w:jc w:val="both"/>
        <w:rPr>
          <w:sz w:val="16"/>
          <w:szCs w:val="16"/>
        </w:rPr>
      </w:pPr>
    </w:p>
    <w:p w:rsidR="00F27BD2" w:rsidRDefault="00F27BD2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O Empresário e a Sociedade Empresária que não procederam qualquer arquivamento na JUCEES, no período de 10(dez) anos, contados a partir da data do último arquivamento, deverão comunicar a Junta Comercial o seu funcionamento ou paralisação, </w:t>
      </w:r>
      <w:proofErr w:type="gramStart"/>
      <w:r>
        <w:t>sob pena</w:t>
      </w:r>
      <w:proofErr w:type="gramEnd"/>
      <w:r>
        <w:t xml:space="preserve"> de terem seu registro cancelado com a perda automática a proteção do seu nome empresarial;</w:t>
      </w:r>
    </w:p>
    <w:p w:rsidR="003E1FFF" w:rsidRDefault="0015249C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As comunicações, </w:t>
      </w:r>
      <w:r w:rsidR="003E1FFF">
        <w:t xml:space="preserve">alteração </w:t>
      </w:r>
      <w:r>
        <w:t xml:space="preserve">ou baixa </w:t>
      </w:r>
      <w:proofErr w:type="gramStart"/>
      <w:r w:rsidR="003E1FFF">
        <w:t>mencionadas neste Edital</w:t>
      </w:r>
      <w:proofErr w:type="gramEnd"/>
      <w:r w:rsidR="003E1FFF">
        <w:t xml:space="preserve"> deverão ser arquivadas na J</w:t>
      </w:r>
      <w:r w:rsidR="00234FF5">
        <w:t>UCEES</w:t>
      </w:r>
      <w:r w:rsidR="003E1FFF">
        <w:t xml:space="preserve"> até 30.11.2015, para que o Empresário ou Sociedade Empresária não seja </w:t>
      </w:r>
      <w:r>
        <w:t xml:space="preserve">promovido o </w:t>
      </w:r>
      <w:r w:rsidR="003E1FFF">
        <w:t>cancela</w:t>
      </w:r>
      <w:r>
        <w:t xml:space="preserve">mento, </w:t>
      </w:r>
      <w:r w:rsidR="003E1FFF">
        <w:t xml:space="preserve"> de acordo com o artigo 60 da Lei 8.924, de 1994.</w:t>
      </w:r>
    </w:p>
    <w:p w:rsidR="003E1FFF" w:rsidRDefault="003E1FFF" w:rsidP="00F27BD2">
      <w:pPr>
        <w:pStyle w:val="PargrafodaLista"/>
        <w:spacing w:after="0" w:line="264" w:lineRule="auto"/>
        <w:ind w:left="851"/>
        <w:jc w:val="both"/>
      </w:pPr>
      <w:r>
        <w:t>A relação de Empresários e Sociedades Empresárias, cujos</w:t>
      </w:r>
      <w:r w:rsidR="00842FFE">
        <w:t xml:space="preserve"> registros forem cancelados, será </w:t>
      </w:r>
      <w:r>
        <w:t>publicada na p</w:t>
      </w:r>
      <w:r w:rsidR="00F27BD2">
        <w:t>á</w:t>
      </w:r>
      <w:r>
        <w:t xml:space="preserve">gina da </w:t>
      </w:r>
      <w:r w:rsidR="001424E9">
        <w:t>J</w:t>
      </w:r>
      <w:r w:rsidR="00234FF5">
        <w:t>UCEES</w:t>
      </w:r>
      <w:r w:rsidR="007E164E">
        <w:t xml:space="preserve"> </w:t>
      </w:r>
      <w:r>
        <w:t>(</w:t>
      </w:r>
      <w:hyperlink r:id="rId9" w:history="1">
        <w:r w:rsidRPr="001B5540">
          <w:rPr>
            <w:rStyle w:val="Hyperlink"/>
          </w:rPr>
          <w:t>www.jucees.es.gov.br</w:t>
        </w:r>
      </w:hyperlink>
      <w:r w:rsidR="00234FF5">
        <w:t>) a partir de 15 de dezembro de 2015.</w:t>
      </w:r>
    </w:p>
    <w:p w:rsidR="003E1FFF" w:rsidRDefault="00343D28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>A</w:t>
      </w:r>
      <w:r w:rsidR="00234FF5">
        <w:t xml:space="preserve"> relação</w:t>
      </w:r>
      <w:r>
        <w:t xml:space="preserve"> que trata o item 2.2 </w:t>
      </w:r>
      <w:r w:rsidR="003E1FFF">
        <w:t>será encaminhada para os órgãos arrecadadores, da União, do Estado e dos Municí</w:t>
      </w:r>
      <w:r>
        <w:t>pios, atendendo o que dispõe o §3º do artigo 60 da Lei 8.934, de 1994;</w:t>
      </w:r>
    </w:p>
    <w:p w:rsidR="00343D28" w:rsidRDefault="00343D28" w:rsidP="00F27BD2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A </w:t>
      </w:r>
      <w:r w:rsidR="001424E9">
        <w:t>J</w:t>
      </w:r>
      <w:r w:rsidR="00234FF5">
        <w:t>UCEES</w:t>
      </w:r>
      <w:r>
        <w:t xml:space="preserve"> comunicará </w:t>
      </w:r>
      <w:r w:rsidR="00F95E11">
        <w:t>as demais Juntas Comerciais</w:t>
      </w:r>
      <w:r>
        <w:t>, onde existam filiais ou nome empresarial protegido, as empresas canceladas</w:t>
      </w:r>
      <w:r w:rsidR="00F95E11">
        <w:t xml:space="preserve"> </w:t>
      </w:r>
      <w:r>
        <w:t>para fins do respectivo cancelamento complementar.</w:t>
      </w:r>
    </w:p>
    <w:p w:rsidR="00A54E61" w:rsidRPr="00F27BD2" w:rsidRDefault="00A54E61" w:rsidP="00A54E61">
      <w:pPr>
        <w:pStyle w:val="PargrafodaLista"/>
        <w:spacing w:after="0" w:line="264" w:lineRule="auto"/>
        <w:jc w:val="both"/>
        <w:rPr>
          <w:sz w:val="16"/>
          <w:szCs w:val="16"/>
        </w:rPr>
      </w:pPr>
    </w:p>
    <w:p w:rsidR="00343D28" w:rsidRDefault="00343D28" w:rsidP="00F27BD2">
      <w:pPr>
        <w:pStyle w:val="PargrafodaLista"/>
        <w:numPr>
          <w:ilvl w:val="0"/>
          <w:numId w:val="1"/>
        </w:numPr>
        <w:spacing w:after="0" w:line="264" w:lineRule="auto"/>
        <w:jc w:val="both"/>
        <w:rPr>
          <w:b/>
        </w:rPr>
      </w:pPr>
      <w:r w:rsidRPr="00C83643">
        <w:rPr>
          <w:b/>
        </w:rPr>
        <w:t>DISPOSIÇÕES FINAIS</w:t>
      </w:r>
    </w:p>
    <w:p w:rsidR="00A54E61" w:rsidRPr="00F27BD2" w:rsidRDefault="00A54E61" w:rsidP="00A54E61">
      <w:pPr>
        <w:pStyle w:val="PargrafodaLista"/>
        <w:spacing w:after="0" w:line="264" w:lineRule="auto"/>
        <w:jc w:val="both"/>
        <w:rPr>
          <w:sz w:val="16"/>
          <w:szCs w:val="16"/>
        </w:rPr>
      </w:pPr>
    </w:p>
    <w:p w:rsidR="00343D28" w:rsidRDefault="00343D28" w:rsidP="00A54E61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A relação de empresas sujeitas ao cancelamento, bem como os modelos de “Comunicação de Funcionamento” </w:t>
      </w:r>
      <w:r w:rsidR="00895EE7">
        <w:t>a “Comunicação de Paralisação Temporária de Atividades” estão disponibilizados na p</w:t>
      </w:r>
      <w:r w:rsidR="00A54E61">
        <w:t>á</w:t>
      </w:r>
      <w:r w:rsidR="00895EE7">
        <w:t xml:space="preserve">gina da </w:t>
      </w:r>
      <w:r w:rsidR="001424E9">
        <w:t>J</w:t>
      </w:r>
      <w:r w:rsidR="00234FF5">
        <w:t>UCEES</w:t>
      </w:r>
      <w:r w:rsidR="00895EE7">
        <w:t>, no link Inativação/Reativação</w:t>
      </w:r>
      <w:r w:rsidR="00910684">
        <w:t xml:space="preserve"> </w:t>
      </w:r>
      <w:r w:rsidR="00895EE7">
        <w:t>(</w:t>
      </w:r>
      <w:hyperlink r:id="rId10" w:history="1">
        <w:proofErr w:type="gramStart"/>
        <w:r w:rsidR="007E164E" w:rsidRPr="00D56CBB">
          <w:rPr>
            <w:rStyle w:val="Hyperlink"/>
          </w:rPr>
          <w:t>https</w:t>
        </w:r>
        <w:proofErr w:type="gramEnd"/>
        <w:r w:rsidR="007E164E" w:rsidRPr="00D56CBB">
          <w:rPr>
            <w:rStyle w:val="Hyperlink"/>
          </w:rPr>
          <w:t>://www.jucees.es.gov.br</w:t>
        </w:r>
        <w:r w:rsidR="00D56CBB" w:rsidRPr="00D56CBB">
          <w:rPr>
            <w:rStyle w:val="Hyperlink"/>
          </w:rPr>
          <w:t>/servicos/inativacao-reativacao</w:t>
        </w:r>
      </w:hyperlink>
      <w:r w:rsidR="00895EE7">
        <w:t>);</w:t>
      </w:r>
    </w:p>
    <w:p w:rsidR="00895EE7" w:rsidRDefault="00895EE7" w:rsidP="00A54E61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 xml:space="preserve">A Capa de Processo/Requerimento a ser utilizada na Comunicação a ser arquivada </w:t>
      </w:r>
      <w:r w:rsidR="00CF5404">
        <w:t xml:space="preserve">encontra-se </w:t>
      </w:r>
      <w:r>
        <w:t>disponível no Requerimento Universal</w:t>
      </w:r>
      <w:r w:rsidR="00A54E61">
        <w:t xml:space="preserve"> </w:t>
      </w:r>
      <w:r>
        <w:t>(Demais Arquivamentos) no link Registro Integrado;</w:t>
      </w:r>
    </w:p>
    <w:p w:rsidR="00CF5404" w:rsidRDefault="00CF5404" w:rsidP="00A54E61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>Para alteração a Capa de Processo deverá ser gerada no Requerimento Universal</w:t>
      </w:r>
      <w:r w:rsidR="00A54E61">
        <w:t xml:space="preserve"> </w:t>
      </w:r>
      <w:r>
        <w:t>(Alterações) no link Registro Integrado</w:t>
      </w:r>
      <w:r w:rsidR="00910684">
        <w:t xml:space="preserve"> </w:t>
      </w:r>
      <w:r w:rsidR="00FF57F3">
        <w:t>(</w:t>
      </w:r>
      <w:hyperlink r:id="rId11" w:history="1">
        <w:r w:rsidR="00FF57F3" w:rsidRPr="00296D09">
          <w:rPr>
            <w:rStyle w:val="Hyperlink"/>
          </w:rPr>
          <w:t>http://regin.jucees.es.gov.br/RequerimentoUniversal/</w:t>
        </w:r>
      </w:hyperlink>
      <w:r w:rsidR="00FF57F3">
        <w:t>)</w:t>
      </w:r>
      <w:r w:rsidR="00A54E61">
        <w:t>;</w:t>
      </w:r>
    </w:p>
    <w:p w:rsidR="00ED092E" w:rsidRDefault="00ED092E" w:rsidP="00A54E61">
      <w:pPr>
        <w:pStyle w:val="PargrafodaLista"/>
        <w:numPr>
          <w:ilvl w:val="1"/>
          <w:numId w:val="1"/>
        </w:numPr>
        <w:spacing w:after="0" w:line="264" w:lineRule="auto"/>
        <w:ind w:left="851" w:firstLine="0"/>
        <w:jc w:val="both"/>
      </w:pPr>
      <w:r>
        <w:t>Este edital entra em vigor na data de sua publicação</w:t>
      </w:r>
      <w:r w:rsidR="002B27DF">
        <w:t>.</w:t>
      </w:r>
    </w:p>
    <w:p w:rsidR="00A54E61" w:rsidRDefault="00A54E61" w:rsidP="00A54E61">
      <w:pPr>
        <w:pStyle w:val="PargrafodaLista"/>
        <w:spacing w:after="0" w:line="264" w:lineRule="auto"/>
        <w:ind w:left="851"/>
        <w:jc w:val="both"/>
      </w:pPr>
    </w:p>
    <w:p w:rsidR="00306D70" w:rsidRDefault="00910684" w:rsidP="00A54E61">
      <w:pPr>
        <w:spacing w:after="0" w:line="264" w:lineRule="auto"/>
        <w:ind w:left="360"/>
        <w:jc w:val="right"/>
      </w:pPr>
      <w:r>
        <w:t>Vitória, 28</w:t>
      </w:r>
      <w:r w:rsidR="00234FF5">
        <w:t xml:space="preserve"> de setembro de 2015.</w:t>
      </w:r>
    </w:p>
    <w:p w:rsidR="00234FF5" w:rsidRDefault="00234FF5" w:rsidP="00A54E61">
      <w:pPr>
        <w:spacing w:after="0" w:line="264" w:lineRule="auto"/>
        <w:ind w:left="360"/>
        <w:jc w:val="right"/>
      </w:pPr>
    </w:p>
    <w:p w:rsidR="00A54E61" w:rsidRDefault="00A54E61" w:rsidP="00F27BD2">
      <w:pPr>
        <w:spacing w:after="0" w:line="264" w:lineRule="auto"/>
        <w:ind w:left="360"/>
        <w:jc w:val="center"/>
        <w:rPr>
          <w:b/>
        </w:rPr>
      </w:pPr>
    </w:p>
    <w:p w:rsidR="00A54E61" w:rsidRDefault="00A54E61" w:rsidP="00F27BD2">
      <w:pPr>
        <w:spacing w:after="0" w:line="264" w:lineRule="auto"/>
        <w:ind w:left="360"/>
        <w:jc w:val="center"/>
        <w:rPr>
          <w:b/>
        </w:rPr>
      </w:pPr>
    </w:p>
    <w:p w:rsidR="00306D70" w:rsidRPr="001F487A" w:rsidRDefault="00234FF5" w:rsidP="00F27BD2">
      <w:pPr>
        <w:spacing w:after="0" w:line="264" w:lineRule="auto"/>
        <w:ind w:left="360"/>
        <w:jc w:val="center"/>
        <w:rPr>
          <w:b/>
        </w:rPr>
      </w:pPr>
      <w:r w:rsidRPr="001F487A">
        <w:rPr>
          <w:b/>
        </w:rPr>
        <w:t>Letícia Rangel Serrão Chieppe</w:t>
      </w:r>
    </w:p>
    <w:p w:rsidR="00ED092E" w:rsidRDefault="00306D70" w:rsidP="00A54E61">
      <w:pPr>
        <w:spacing w:after="0" w:line="264" w:lineRule="auto"/>
        <w:ind w:left="360"/>
        <w:jc w:val="center"/>
      </w:pPr>
      <w:r w:rsidRPr="001F487A">
        <w:rPr>
          <w:b/>
        </w:rPr>
        <w:t>Presidente da Jucees</w:t>
      </w:r>
    </w:p>
    <w:sectPr w:rsidR="00ED092E" w:rsidSect="000B7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202A"/>
    <w:multiLevelType w:val="hybridMultilevel"/>
    <w:tmpl w:val="59C204F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F603EA"/>
    <w:multiLevelType w:val="multilevel"/>
    <w:tmpl w:val="1E0AE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55C063C1"/>
    <w:multiLevelType w:val="multilevel"/>
    <w:tmpl w:val="8498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38FA"/>
    <w:rsid w:val="000B5B4B"/>
    <w:rsid w:val="000B7D45"/>
    <w:rsid w:val="001424E9"/>
    <w:rsid w:val="0015249C"/>
    <w:rsid w:val="00173099"/>
    <w:rsid w:val="001F487A"/>
    <w:rsid w:val="002236AB"/>
    <w:rsid w:val="00234FF5"/>
    <w:rsid w:val="002463FE"/>
    <w:rsid w:val="002B27DF"/>
    <w:rsid w:val="002C2042"/>
    <w:rsid w:val="00306D70"/>
    <w:rsid w:val="00343D28"/>
    <w:rsid w:val="003E1FFF"/>
    <w:rsid w:val="00484B8D"/>
    <w:rsid w:val="00567031"/>
    <w:rsid w:val="007E164E"/>
    <w:rsid w:val="0080152D"/>
    <w:rsid w:val="00813B1F"/>
    <w:rsid w:val="00842FFE"/>
    <w:rsid w:val="00865902"/>
    <w:rsid w:val="00895EE7"/>
    <w:rsid w:val="008B19A6"/>
    <w:rsid w:val="008C2407"/>
    <w:rsid w:val="008C542E"/>
    <w:rsid w:val="0090285B"/>
    <w:rsid w:val="00910684"/>
    <w:rsid w:val="00951432"/>
    <w:rsid w:val="00A36571"/>
    <w:rsid w:val="00A54E61"/>
    <w:rsid w:val="00A668D4"/>
    <w:rsid w:val="00AD391B"/>
    <w:rsid w:val="00B638FA"/>
    <w:rsid w:val="00B651D7"/>
    <w:rsid w:val="00C83643"/>
    <w:rsid w:val="00CF5404"/>
    <w:rsid w:val="00D56CBB"/>
    <w:rsid w:val="00DC378D"/>
    <w:rsid w:val="00DD645D"/>
    <w:rsid w:val="00DF7EC4"/>
    <w:rsid w:val="00E06093"/>
    <w:rsid w:val="00E420C1"/>
    <w:rsid w:val="00ED092E"/>
    <w:rsid w:val="00EF4D0A"/>
    <w:rsid w:val="00F27BD2"/>
    <w:rsid w:val="00F67626"/>
    <w:rsid w:val="00F90F6B"/>
    <w:rsid w:val="00F95E11"/>
    <w:rsid w:val="00FF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0F6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1F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cees.es.gov.br/servicos/tabela-de-preco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-dua.sefaz.es.gov.br/aplicacoes/emitir.as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-dua.sefaz.es.gov.br/aplicacoes/emitir.asp" TargetMode="External"/><Relationship Id="rId11" Type="http://schemas.openxmlformats.org/officeDocument/2006/relationships/hyperlink" Target="http://regin.jucees.es.gov.br/RequerimentoUnivers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ucees.es.gov.br/servicos/inativacao-reativaca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cees.e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E6E38-5FD5-420F-9846-9F5CC1FE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pauloj</dc:creator>
  <cp:lastModifiedBy>guaraciara</cp:lastModifiedBy>
  <cp:revision>7</cp:revision>
  <cp:lastPrinted>2015-09-28T18:47:00Z</cp:lastPrinted>
  <dcterms:created xsi:type="dcterms:W3CDTF">2015-09-28T16:55:00Z</dcterms:created>
  <dcterms:modified xsi:type="dcterms:W3CDTF">2015-09-28T21:06:00Z</dcterms:modified>
</cp:coreProperties>
</file>